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500 metrekarelik kapalı alana sahip ortak laboratuvar tamamlanmıştır. Ayrıca Mühendislik Mimarlık Fakültesi </w:t>
      </w:r>
      <w:bookmarkStart w:id="0" w:name="_GoBack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binası inşaatı devam etmektedir. Diğer akademik birimlerimiz şehir merkezinde kendilerine </w:t>
      </w:r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tahsis edilen binalarda hizmet vermektedirler.</w:t>
      </w:r>
    </w:p>
    <w:p w:rsidR="000474E5" w:rsidRDefault="000474E5" w:rsidP="002243A3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7748" w:rsidRDefault="00D07748" w:rsidP="000474E5">
      <w:pPr>
        <w:spacing w:after="0" w:line="240" w:lineRule="auto"/>
      </w:pPr>
      <w:r>
        <w:separator/>
      </w:r>
    </w:p>
  </w:endnote>
  <w:endnote w:type="continuationSeparator" w:id="0">
    <w:p w:rsidR="00D07748" w:rsidRDefault="00D0774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7748" w:rsidRDefault="00D07748" w:rsidP="000474E5">
      <w:pPr>
        <w:spacing w:after="0" w:line="240" w:lineRule="auto"/>
      </w:pPr>
      <w:r>
        <w:separator/>
      </w:r>
    </w:p>
  </w:footnote>
  <w:footnote w:type="continuationSeparator" w:id="0">
    <w:p w:rsidR="00D07748" w:rsidRDefault="00D0774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243A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586313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243A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586314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243A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586312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243A3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07748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F67361-B12D-4CD7-933F-4C607B17DE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2020-12-09T15:05:00Z</dcterms:modified>
</cp:coreProperties>
</file>